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31012" w14:textId="77777777" w:rsidR="005A6114" w:rsidRDefault="005A6114">
      <w:pPr>
        <w:widowControl/>
        <w:spacing w:after="200" w:line="276" w:lineRule="auto"/>
      </w:pPr>
    </w:p>
    <w:p w14:paraId="29DC6213" w14:textId="77777777" w:rsidR="005A6114" w:rsidRPr="00D121DC" w:rsidRDefault="00000000">
      <w:pPr>
        <w:widowControl/>
        <w:spacing w:after="300"/>
        <w:jc w:val="right"/>
        <w:rPr>
          <w:rFonts w:ascii="TimesNewRomanPSMT" w:eastAsia="TimesNewRomanPSMT" w:hAnsi="TimesNewRomanPSMT" w:cs="TimesNewRomanPSMT"/>
          <w:color w:val="525252"/>
          <w:sz w:val="20"/>
          <w:szCs w:val="20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sz w:val="20"/>
          <w:szCs w:val="20"/>
          <w:lang w:val="ru-RU"/>
        </w:rPr>
        <w:t>УТВЕРЖДАЮ:</w:t>
      </w:r>
    </w:p>
    <w:p w14:paraId="06AB3D16" w14:textId="77777777" w:rsidR="005A6114" w:rsidRPr="00D121DC" w:rsidRDefault="00000000">
      <w:pPr>
        <w:widowControl/>
        <w:spacing w:after="300"/>
        <w:jc w:val="right"/>
        <w:rPr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sz w:val="20"/>
          <w:szCs w:val="20"/>
          <w:lang w:val="ru-RU"/>
        </w:rPr>
        <w:t>Директор ООО «</w:t>
      </w:r>
      <w:r>
        <w:rPr>
          <w:rFonts w:ascii="TimesNewRomanPSMT" w:eastAsia="TimesNewRomanPSMT" w:hAnsi="TimesNewRomanPSMT" w:cs="TimesNewRomanPSMT"/>
          <w:color w:val="525252"/>
          <w:sz w:val="20"/>
          <w:szCs w:val="20"/>
          <w:lang w:val="ru-RU"/>
        </w:rPr>
        <w:t>Лазерная КС клиника</w:t>
      </w:r>
      <w:r w:rsidRPr="00D121DC">
        <w:rPr>
          <w:rFonts w:ascii="TimesNewRomanPSMT" w:eastAsia="TimesNewRomanPSMT" w:hAnsi="TimesNewRomanPSMT" w:cs="TimesNewRomanPSMT"/>
          <w:color w:val="525252"/>
          <w:sz w:val="20"/>
          <w:szCs w:val="20"/>
          <w:lang w:val="ru-RU"/>
        </w:rPr>
        <w:t>»</w:t>
      </w:r>
    </w:p>
    <w:p w14:paraId="725321B9" w14:textId="77777777" w:rsidR="005A6114" w:rsidRDefault="00000000">
      <w:pPr>
        <w:widowControl/>
        <w:spacing w:after="300"/>
        <w:jc w:val="right"/>
        <w:rPr>
          <w:rFonts w:ascii="TimesNewRomanPSMT" w:eastAsia="TimesNewRomanPSMT" w:hAnsi="TimesNewRomanPSMT" w:cs="TimesNewRomanPSMT"/>
          <w:color w:val="525252"/>
          <w:sz w:val="20"/>
          <w:szCs w:val="20"/>
          <w:lang w:val="ru-RU"/>
        </w:rPr>
      </w:pPr>
      <w:proofErr w:type="spellStart"/>
      <w:r>
        <w:rPr>
          <w:rFonts w:ascii="TimesNewRomanPSMT" w:eastAsia="TimesNewRomanPSMT" w:hAnsi="TimesNewRomanPSMT" w:cs="TimesNewRomanPSMT"/>
          <w:color w:val="525252"/>
          <w:sz w:val="20"/>
          <w:szCs w:val="20"/>
          <w:lang w:val="ru-RU"/>
        </w:rPr>
        <w:t>Сустретов</w:t>
      </w:r>
      <w:proofErr w:type="spellEnd"/>
      <w:r>
        <w:rPr>
          <w:rFonts w:ascii="TimesNewRomanPSMT" w:eastAsia="TimesNewRomanPSMT" w:hAnsi="TimesNewRomanPSMT" w:cs="TimesNewRomanPSMT"/>
          <w:color w:val="525252"/>
          <w:sz w:val="20"/>
          <w:szCs w:val="20"/>
          <w:lang w:val="ru-RU"/>
        </w:rPr>
        <w:t xml:space="preserve"> В.А.</w:t>
      </w:r>
    </w:p>
    <w:p w14:paraId="7A41A0E7" w14:textId="77777777" w:rsidR="005A6114" w:rsidRPr="00D121DC" w:rsidRDefault="00000000">
      <w:pPr>
        <w:widowControl/>
        <w:spacing w:after="300"/>
        <w:jc w:val="right"/>
        <w:rPr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sz w:val="20"/>
          <w:szCs w:val="20"/>
          <w:lang w:val="ru-RU"/>
        </w:rPr>
        <w:t>«__» ______ 2023г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.</w:t>
      </w:r>
      <w:r>
        <w:rPr>
          <w:rFonts w:ascii="TimesNewRomanPSMT" w:eastAsia="TimesNewRomanPSMT" w:hAnsi="TimesNewRomanPSMT" w:cs="TimesNewRomanPSMT"/>
          <w:color w:val="525252"/>
        </w:rPr>
        <w:t> </w:t>
      </w:r>
    </w:p>
    <w:p w14:paraId="42C6B0EF" w14:textId="77777777" w:rsidR="005A6114" w:rsidRPr="00D121DC" w:rsidRDefault="00000000">
      <w:pPr>
        <w:widowControl/>
        <w:spacing w:after="300"/>
        <w:jc w:val="center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ПРАВИЛА ВНУТРЕННЕГО РАСПОРЯДКА</w:t>
      </w:r>
    </w:p>
    <w:p w14:paraId="5B7E93C5" w14:textId="77777777" w:rsidR="005A6114" w:rsidRPr="00D121DC" w:rsidRDefault="00000000">
      <w:pPr>
        <w:widowControl/>
        <w:spacing w:after="300"/>
        <w:jc w:val="center"/>
        <w:rPr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в клинике ООО «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 xml:space="preserve">Лазерная КС клиника 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» для потребителей</w:t>
      </w:r>
    </w:p>
    <w:p w14:paraId="21F7C954" w14:textId="77777777" w:rsidR="005A6114" w:rsidRPr="00D121DC" w:rsidRDefault="00000000">
      <w:pPr>
        <w:widowControl/>
        <w:spacing w:after="300"/>
        <w:jc w:val="center"/>
        <w:rPr>
          <w:rFonts w:ascii="TimesNewRomanPS-BoldMT" w:eastAsia="TimesNewRomanPS-BoldMT" w:hAnsi="TimesNewRomanPS-BoldMT" w:cs="TimesNewRomanPS-BoldMT"/>
          <w:b/>
          <w:bCs/>
          <w:color w:val="525252"/>
          <w:lang w:val="ru-RU"/>
        </w:rPr>
      </w:pPr>
      <w:r w:rsidRPr="00D121DC">
        <w:rPr>
          <w:rFonts w:ascii="TimesNewRomanPS-BoldMT" w:eastAsia="TimesNewRomanPS-BoldMT" w:hAnsi="TimesNewRomanPS-BoldMT" w:cs="TimesNewRomanPS-BoldMT"/>
          <w:b/>
          <w:bCs/>
          <w:color w:val="525252"/>
          <w:lang w:val="ru-RU"/>
        </w:rPr>
        <w:t>1. ОБЩИЕ ПОЛОЖЕНИЯ</w:t>
      </w:r>
    </w:p>
    <w:p w14:paraId="39F37069" w14:textId="77777777" w:rsidR="005A6114" w:rsidRPr="00D121DC" w:rsidRDefault="00000000">
      <w:pPr>
        <w:widowControl/>
        <w:spacing w:after="300"/>
        <w:rPr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1.</w:t>
      </w:r>
      <w:r w:rsidRPr="00D121DC">
        <w:rPr>
          <w:rFonts w:ascii="TimesNewRomanPSMT" w:eastAsia="TimesNewRomanPSMT" w:hAnsi="TimesNewRomanPSMT" w:cs="TimesNewRomanPSMT"/>
          <w:color w:val="000000"/>
          <w:lang w:val="ru-RU"/>
        </w:rPr>
        <w:t xml:space="preserve"> 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1. Настоящие Правила внутреннего распорядка для пациентов в ООО «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>Лазерная КС клиника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» (далее, - Правила) разработаны в соответствии с  Федеральным законом от 21.11.2011 г. №323-ФЗ «Об основах охраны здоровья граждан в Российской Федерации», Законом Российской Федерации от 07.02.1992 №2300-1 «О защите прав потребителей», Федеральным законом от 29.11.2010 </w:t>
      </w:r>
      <w:r>
        <w:rPr>
          <w:rFonts w:ascii="TimesNewRomanPSMT" w:eastAsia="TimesNewRomanPSMT" w:hAnsi="TimesNewRomanPSMT" w:cs="TimesNewRomanPSMT"/>
          <w:color w:val="525252"/>
        </w:rPr>
        <w:t>N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 326-ФЗ «Об обязательном медицинском страховании в Российской Федерации», Постановлением Правительства РФ от 04.10.2012 №1006 «Об утверждении правил предоставления медицинскими организациями платных медицинских услуг». </w:t>
      </w:r>
    </w:p>
    <w:p w14:paraId="4B2C3E44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1.2 Настоящие Правила разработаны в целях реализации предусмотренных законом прав пациента, создания наиболее благоприятных возможностей оказания пациенту своевременной медицинской помощи надлежащего объёма  и качества, обязательны для персонала, пациентов и посетителей.</w:t>
      </w:r>
    </w:p>
    <w:p w14:paraId="7B5D9389" w14:textId="77777777" w:rsidR="005A6114" w:rsidRPr="00D121DC" w:rsidRDefault="00000000">
      <w:pPr>
        <w:widowControl/>
        <w:spacing w:after="300"/>
        <w:rPr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1.3. 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 xml:space="preserve">Медицинская 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клиника ООО «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>Лазерная КС клиника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» оказывает первичн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>ую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, в том числе доврачебн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>ую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, врачебн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>ую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 и специализированн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>ую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, медико-санитарн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>ую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 помощ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>ь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 организуются и выполняются следующие работы (услуги):</w:t>
      </w:r>
    </w:p>
    <w:p w14:paraId="4FF1F0FF" w14:textId="77777777" w:rsidR="005A6114" w:rsidRPr="00D121DC" w:rsidRDefault="00000000">
      <w:pPr>
        <w:widowControl/>
        <w:spacing w:before="100" w:after="1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-при оказании первичной доврачебной медико- санитарной помощи в амбулаторных условиях по: медицинскому массажу, сестринскому делу, сестринскому делу в косметологии, физиотерапии;</w:t>
      </w:r>
    </w:p>
    <w:p w14:paraId="0FB734CA" w14:textId="77777777" w:rsidR="005A6114" w:rsidRPr="00D121DC" w:rsidRDefault="00000000">
      <w:pPr>
        <w:widowControl/>
        <w:spacing w:before="100" w:after="1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-при оказании первичной врачебной медико-санитарной помощи в амбулаторных условиях по: организации здравоохранения и общественному здоровью, терапии;</w:t>
      </w:r>
    </w:p>
    <w:p w14:paraId="0270EE2C" w14:textId="77777777" w:rsidR="005A6114" w:rsidRPr="00D121DC" w:rsidRDefault="00000000">
      <w:pPr>
        <w:widowControl/>
        <w:spacing w:before="100" w:after="100"/>
        <w:rPr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-при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</w:t>
      </w:r>
      <w:r>
        <w:rPr>
          <w:rFonts w:ascii="TimesNewRomanPSMT" w:eastAsia="TimesNewRomanPSMT" w:hAnsi="TimesNewRomanPSMT" w:cs="TimesNewRomanPSMT"/>
          <w:color w:val="525252"/>
        </w:rPr>
        <w:t> 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 беременности), косметологии, онкологии, организации здравоохранения и общественному здоровью, эндокринологии. помощь для детей и взрослых.</w:t>
      </w:r>
    </w:p>
    <w:p w14:paraId="416DB7B8" w14:textId="77777777" w:rsidR="005A6114" w:rsidRPr="00D121DC" w:rsidRDefault="00000000">
      <w:pPr>
        <w:widowControl/>
        <w:spacing w:after="300"/>
        <w:rPr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Амбулаторно-поликлиническая помощь включает осуществление специализированной помощи по :диагностике, лечению,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 xml:space="preserve"> </w:t>
      </w:r>
    </w:p>
    <w:p w14:paraId="292DEE5B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1.4. Лечащим врачом, то есть врачом, оказывающим помощь пациенту в период его наблюдения и лечения, является врач, имеющий на это соответствующее медицинское образование. </w:t>
      </w:r>
    </w:p>
    <w:p w14:paraId="621DE1BD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lastRenderedPageBreak/>
        <w:t>Лечащий врач организует своевременное и квалифицированное обследование и лечение пациента, предоставляет информацию о состоянии его здоровья, в необходимых случаях направляет на консультации к врачам-специалистам.</w:t>
      </w:r>
    </w:p>
    <w:p w14:paraId="2F69F0D8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Лечащий врач может отказаться от наблюдения и лечения пациента, если это не угрожает жизни самого пациента, в случаях несоблюдения пациентом врачебных предписаний, условий заключенного с ним Договора (в случае его заключения), или настоящих Правил.</w:t>
      </w:r>
    </w:p>
    <w:p w14:paraId="0E495880" w14:textId="77777777" w:rsidR="005A6114" w:rsidRPr="00D121DC" w:rsidRDefault="00000000">
      <w:pPr>
        <w:widowControl/>
        <w:spacing w:after="300"/>
        <w:rPr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1.5. 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>М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едицинские услуги оказываются на платной основе. 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>Лазерная клиника КС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 не участвует в программах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 </w:t>
      </w:r>
    </w:p>
    <w:p w14:paraId="2ED4EBA9" w14:textId="77777777" w:rsidR="005A6114" w:rsidRPr="00D121DC" w:rsidRDefault="00000000">
      <w:pPr>
        <w:widowControl/>
        <w:spacing w:after="300"/>
        <w:rPr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1.6. 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>Лазерная клиника КС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 на основании ст.10 Федерального закона от 27.07.2006 </w:t>
      </w:r>
      <w:r>
        <w:rPr>
          <w:rFonts w:ascii="TimesNewRomanPSMT" w:eastAsia="TimesNewRomanPSMT" w:hAnsi="TimesNewRomanPSMT" w:cs="TimesNewRomanPSMT"/>
          <w:color w:val="525252"/>
        </w:rPr>
        <w:t>N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 152-ФЗ (ред. от 02.07.2021) "О персональных данных", ведет видеонаблюдение в клинике в  антикоррупционных и антитеррористических целях,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тайну.</w:t>
      </w:r>
      <w:r>
        <w:rPr>
          <w:rFonts w:ascii="TimesNewRomanPSMT" w:eastAsia="TimesNewRomanPSMT" w:hAnsi="TimesNewRomanPSMT" w:cs="TimesNewRomanPSMT"/>
          <w:color w:val="525252"/>
        </w:rPr>
        <w:t> </w:t>
      </w:r>
    </w:p>
    <w:p w14:paraId="39617EF9" w14:textId="77777777" w:rsidR="005A6114" w:rsidRPr="00D121DC" w:rsidRDefault="00000000">
      <w:pPr>
        <w:widowControl/>
        <w:spacing w:after="300"/>
        <w:jc w:val="center"/>
        <w:rPr>
          <w:lang w:val="ru-RU"/>
        </w:rPr>
      </w:pPr>
      <w:r w:rsidRPr="00D121DC">
        <w:rPr>
          <w:rFonts w:ascii="TimesNewRomanPS-BoldMT" w:eastAsia="TimesNewRomanPS-BoldMT" w:hAnsi="TimesNewRomanPS-BoldMT" w:cs="TimesNewRomanPS-BoldMT"/>
          <w:b/>
          <w:bCs/>
          <w:color w:val="525252"/>
          <w:lang w:val="ru-RU"/>
        </w:rPr>
        <w:t>2. ВРЕМЯ РАБОТЫ КЛИНИКИ</w:t>
      </w:r>
      <w:r>
        <w:rPr>
          <w:rFonts w:ascii="TimesNewRomanPSMT" w:eastAsia="TimesNewRomanPSMT" w:hAnsi="TimesNewRomanPSMT" w:cs="TimesNewRomanPSMT"/>
          <w:color w:val="525252"/>
        </w:rPr>
        <w:t> </w:t>
      </w:r>
    </w:p>
    <w:p w14:paraId="6C50E25B" w14:textId="77777777" w:rsidR="005A6114" w:rsidRPr="00D121DC" w:rsidRDefault="00000000">
      <w:pPr>
        <w:widowControl/>
        <w:spacing w:after="300"/>
        <w:rPr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2.1. ООО «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>Лазерная КС клиника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» работает по утвержденному графику:</w:t>
      </w:r>
    </w:p>
    <w:p w14:paraId="7608BD55" w14:textId="77777777" w:rsidR="005A6114" w:rsidRPr="00D121DC" w:rsidRDefault="00000000">
      <w:pPr>
        <w:widowControl/>
        <w:spacing w:after="300"/>
        <w:rPr>
          <w:lang w:val="ru-RU"/>
        </w:rPr>
      </w:pPr>
      <w:r>
        <w:rPr>
          <w:rFonts w:ascii="TimesNewRomanPSMT" w:eastAsia="TimesNewRomanPSMT" w:hAnsi="TimesNewRomanPSMT" w:cs="TimesNewRomanPSMT"/>
          <w:color w:val="525252"/>
        </w:rPr>
        <w:t> </w:t>
      </w:r>
      <w:r w:rsidRPr="00D121DC">
        <w:rPr>
          <w:rFonts w:ascii="TimesNewRomanPSMT" w:eastAsia="TimesNewRomanPSMT" w:hAnsi="TimesNewRomanPSMT" w:cs="TimesNewRomanPSMT"/>
          <w:color w:val="525252"/>
          <w:u w:val="single"/>
          <w:lang w:val="ru-RU"/>
        </w:rPr>
        <w:t>Режим работы</w:t>
      </w:r>
      <w:r>
        <w:rPr>
          <w:rFonts w:ascii="TimesNewRomanPSMT" w:eastAsia="TimesNewRomanPSMT" w:hAnsi="TimesNewRomanPSMT" w:cs="TimesNewRomanPSMT"/>
          <w:color w:val="525252"/>
          <w:u w:val="single"/>
          <w:lang w:val="ru-RU"/>
        </w:rPr>
        <w:t>:</w:t>
      </w:r>
    </w:p>
    <w:p w14:paraId="485464E2" w14:textId="77777777" w:rsidR="005A6114" w:rsidRPr="00D121DC" w:rsidRDefault="00000000">
      <w:pPr>
        <w:widowControl/>
        <w:spacing w:after="300"/>
        <w:rPr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г. </w:t>
      </w:r>
      <w:proofErr w:type="spellStart"/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Ростов</w:t>
      </w:r>
      <w:proofErr w:type="spellEnd"/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-на-Дону,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 xml:space="preserve"> </w:t>
      </w:r>
      <w:r w:rsidRPr="00D121DC">
        <w:rPr>
          <w:rFonts w:ascii="TimesNewRomanPS-BoldMT" w:eastAsia="TimesNewRomanPS-BoldMT" w:hAnsi="TimesNewRomanPS-BoldMT" w:cs="TimesNewRomanPS-BoldMT"/>
          <w:b/>
          <w:bCs/>
          <w:color w:val="525252"/>
          <w:u w:val="single"/>
          <w:lang w:val="ru-RU"/>
        </w:rPr>
        <w:t>переулок Семашко, 104/1</w:t>
      </w:r>
    </w:p>
    <w:p w14:paraId="00ACF325" w14:textId="3F88DCA6" w:rsidR="005A6114" w:rsidRPr="00D121DC" w:rsidRDefault="00000000">
      <w:pPr>
        <w:widowControl/>
        <w:spacing w:line="288" w:lineRule="auto"/>
        <w:rPr>
          <w:rFonts w:ascii="TimesNewRomanPS-BoldMT" w:eastAsia="TimesNewRomanPS-BoldMT" w:hAnsi="TimesNewRomanPS-BoldMT" w:cs="TimesNewRomanPS-BoldMT"/>
          <w:b/>
          <w:bCs/>
          <w:color w:val="525252"/>
          <w:sz w:val="22"/>
          <w:szCs w:val="22"/>
          <w:u w:val="single"/>
        </w:rPr>
      </w:pPr>
      <w:proofErr w:type="spellStart"/>
      <w:r>
        <w:rPr>
          <w:rFonts w:ascii="TimesNewRomanPS-BoldMT" w:eastAsia="TimesNewRomanPS-BoldMT" w:hAnsi="TimesNewRomanPS-BoldMT" w:cs="TimesNewRomanPS-BoldMT"/>
          <w:b/>
          <w:bCs/>
          <w:color w:val="525252"/>
          <w:sz w:val="22"/>
          <w:szCs w:val="22"/>
          <w:u w:val="single"/>
        </w:rPr>
        <w:t>Пн</w:t>
      </w:r>
      <w:proofErr w:type="spellEnd"/>
      <w:r>
        <w:rPr>
          <w:rFonts w:ascii="TimesNewRomanPS-BoldMT" w:eastAsia="TimesNewRomanPS-BoldMT" w:hAnsi="TimesNewRomanPS-BoldMT" w:cs="TimesNewRomanPS-BoldMT"/>
          <w:b/>
          <w:bCs/>
          <w:color w:val="525252"/>
          <w:sz w:val="22"/>
          <w:szCs w:val="22"/>
          <w:u w:val="single"/>
        </w:rPr>
        <w:t xml:space="preserve">. — </w:t>
      </w:r>
      <w:proofErr w:type="spellStart"/>
      <w:r>
        <w:rPr>
          <w:rFonts w:ascii="TimesNewRomanPS-BoldMT" w:eastAsia="TimesNewRomanPS-BoldMT" w:hAnsi="TimesNewRomanPS-BoldMT" w:cs="TimesNewRomanPS-BoldMT"/>
          <w:b/>
          <w:bCs/>
          <w:color w:val="525252"/>
          <w:sz w:val="22"/>
          <w:szCs w:val="22"/>
          <w:u w:val="single"/>
        </w:rPr>
        <w:t>Сб</w:t>
      </w:r>
      <w:proofErr w:type="spellEnd"/>
      <w:r>
        <w:rPr>
          <w:rFonts w:ascii="TimesNewRomanPS-BoldMT" w:eastAsia="TimesNewRomanPS-BoldMT" w:hAnsi="TimesNewRomanPS-BoldMT" w:cs="TimesNewRomanPS-BoldMT"/>
          <w:b/>
          <w:bCs/>
          <w:color w:val="525252"/>
          <w:sz w:val="22"/>
          <w:szCs w:val="22"/>
          <w:u w:val="single"/>
        </w:rPr>
        <w:t>.:</w:t>
      </w:r>
      <w:r w:rsidR="00D121DC">
        <w:rPr>
          <w:rFonts w:ascii="TimesNewRomanPS-BoldMT" w:eastAsia="TimesNewRomanPS-BoldMT" w:hAnsi="TimesNewRomanPS-BoldMT" w:cs="TimesNewRomanPS-BoldMT"/>
          <w:b/>
          <w:bCs/>
          <w:color w:val="525252"/>
          <w:sz w:val="22"/>
          <w:szCs w:val="22"/>
          <w:u w:val="single"/>
        </w:rPr>
        <w:t xml:space="preserve"> </w:t>
      </w:r>
      <w:r>
        <w:rPr>
          <w:rFonts w:ascii="TimesNewRomanPS-BoldMT" w:eastAsia="TimesNewRomanPS-BoldMT" w:hAnsi="TimesNewRomanPS-BoldMT" w:cs="TimesNewRomanPS-BoldMT"/>
          <w:b/>
          <w:bCs/>
          <w:color w:val="525252"/>
          <w:sz w:val="22"/>
          <w:szCs w:val="22"/>
          <w:u w:val="single"/>
        </w:rPr>
        <w:t>10:00 — 20:00</w:t>
      </w:r>
    </w:p>
    <w:p w14:paraId="05F88B51" w14:textId="316203B6" w:rsidR="005A6114" w:rsidRDefault="00000000">
      <w:pPr>
        <w:widowControl/>
        <w:spacing w:line="288" w:lineRule="auto"/>
      </w:pPr>
      <w:proofErr w:type="spellStart"/>
      <w:r>
        <w:rPr>
          <w:rFonts w:ascii="TimesNewRomanPS-BoldMT" w:eastAsia="TimesNewRomanPS-BoldMT" w:hAnsi="TimesNewRomanPS-BoldMT" w:cs="TimesNewRomanPS-BoldMT"/>
          <w:b/>
          <w:bCs/>
          <w:color w:val="525252"/>
          <w:sz w:val="22"/>
          <w:szCs w:val="22"/>
          <w:u w:val="single"/>
        </w:rPr>
        <w:t>В</w:t>
      </w:r>
      <w:r w:rsidR="00D121DC">
        <w:rPr>
          <w:rFonts w:ascii="TimesNewRomanPS-BoldMT" w:eastAsia="TimesNewRomanPS-BoldMT" w:hAnsi="TimesNewRomanPS-BoldMT" w:cs="TimesNewRomanPS-BoldMT"/>
          <w:b/>
          <w:bCs/>
          <w:color w:val="525252"/>
          <w:sz w:val="22"/>
          <w:szCs w:val="22"/>
          <w:u w:val="single"/>
        </w:rPr>
        <w:t>c</w:t>
      </w:r>
      <w:proofErr w:type="spellEnd"/>
      <w:r>
        <w:rPr>
          <w:rFonts w:ascii="TimesNewRomanPS-BoldMT" w:eastAsia="TimesNewRomanPS-BoldMT" w:hAnsi="TimesNewRomanPS-BoldMT" w:cs="TimesNewRomanPS-BoldMT"/>
          <w:b/>
          <w:bCs/>
          <w:color w:val="525252"/>
          <w:sz w:val="22"/>
          <w:szCs w:val="22"/>
          <w:u w:val="single"/>
        </w:rPr>
        <w:t>.:</w:t>
      </w:r>
      <w:r w:rsidR="00D121DC">
        <w:rPr>
          <w:rFonts w:ascii="TimesNewRomanPS-BoldMT" w:eastAsia="TimesNewRomanPS-BoldMT" w:hAnsi="TimesNewRomanPS-BoldMT" w:cs="TimesNewRomanPS-BoldMT"/>
          <w:b/>
          <w:bCs/>
          <w:color w:val="525252"/>
          <w:sz w:val="22"/>
          <w:szCs w:val="22"/>
          <w:u w:val="single"/>
        </w:rPr>
        <w:t xml:space="preserve"> </w:t>
      </w:r>
      <w:r w:rsidR="00D121DC" w:rsidRPr="00D121DC">
        <w:rPr>
          <w:rFonts w:ascii="TimesNewRomanPS-BoldMT" w:eastAsia="TimesNewRomanPS-BoldMT" w:hAnsi="TimesNewRomanPS-BoldMT" w:cs="TimesNewRomanPS-BoldMT"/>
          <w:b/>
          <w:bCs/>
          <w:color w:val="525252"/>
          <w:sz w:val="22"/>
          <w:szCs w:val="22"/>
          <w:u w:val="single"/>
        </w:rPr>
        <w:t> 12:00</w:t>
      </w:r>
      <w:r w:rsidR="00D121DC">
        <w:rPr>
          <w:rFonts w:ascii="TimesNewRomanPS-BoldMT" w:eastAsia="TimesNewRomanPS-BoldMT" w:hAnsi="TimesNewRomanPS-BoldMT" w:cs="TimesNewRomanPS-BoldMT"/>
          <w:b/>
          <w:bCs/>
          <w:color w:val="525252"/>
          <w:sz w:val="22"/>
          <w:szCs w:val="22"/>
          <w:u w:val="single"/>
        </w:rPr>
        <w:t xml:space="preserve"> — </w:t>
      </w:r>
      <w:r w:rsidR="00D121DC" w:rsidRPr="00D121DC">
        <w:rPr>
          <w:rFonts w:ascii="TimesNewRomanPS-BoldMT" w:eastAsia="TimesNewRomanPS-BoldMT" w:hAnsi="TimesNewRomanPS-BoldMT" w:cs="TimesNewRomanPS-BoldMT"/>
          <w:b/>
          <w:bCs/>
          <w:color w:val="525252"/>
          <w:sz w:val="22"/>
          <w:szCs w:val="22"/>
          <w:u w:val="single"/>
        </w:rPr>
        <w:t>18:00</w:t>
      </w:r>
    </w:p>
    <w:p w14:paraId="2B0550BC" w14:textId="77777777" w:rsidR="005A6114" w:rsidRDefault="005A6114">
      <w:pPr>
        <w:widowControl/>
        <w:spacing w:line="288" w:lineRule="auto"/>
      </w:pPr>
    </w:p>
    <w:p w14:paraId="05F70504" w14:textId="77777777" w:rsidR="005A6114" w:rsidRPr="00D121DC" w:rsidRDefault="00000000">
      <w:pPr>
        <w:widowControl/>
        <w:numPr>
          <w:ilvl w:val="0"/>
          <w:numId w:val="1"/>
        </w:numPr>
        <w:tabs>
          <w:tab w:val="left" w:pos="236"/>
        </w:tabs>
        <w:spacing w:line="288" w:lineRule="auto"/>
        <w:rPr>
          <w:rFonts w:ascii="ArialMT" w:eastAsia="ArialMT" w:hAnsi="ArialMT" w:cs="ArialMT"/>
          <w:b/>
          <w:bCs/>
          <w:color w:val="525252"/>
          <w:sz w:val="22"/>
          <w:szCs w:val="22"/>
          <w:lang w:val="ru-RU"/>
        </w:rPr>
      </w:pPr>
      <w:r w:rsidRPr="00D121DC">
        <w:rPr>
          <w:rFonts w:ascii="ArialMT" w:eastAsia="ArialMT" w:hAnsi="ArialMT" w:cs="ArialMT"/>
          <w:b/>
          <w:bCs/>
          <w:color w:val="525252"/>
          <w:sz w:val="22"/>
          <w:szCs w:val="22"/>
          <w:lang w:val="ru-RU"/>
        </w:rPr>
        <w:t>в праздничные дни режим регламентируется приказом.</w:t>
      </w:r>
    </w:p>
    <w:p w14:paraId="70880DEE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2.2. Информация о графике работы, наличии обеденного перерыва, графике работы по оказанию платных медицинских услуг и т.д. размещается на информационном стенде в холле клиники.</w:t>
      </w:r>
    </w:p>
    <w:p w14:paraId="2E8B50BF" w14:textId="77777777" w:rsidR="005A6114" w:rsidRPr="00D121DC" w:rsidRDefault="00000000">
      <w:pPr>
        <w:widowControl/>
        <w:spacing w:after="300"/>
        <w:rPr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2.3. Начало работы регистратуры - 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>9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 часов 45 минут.</w:t>
      </w:r>
    </w:p>
    <w:p w14:paraId="31A57333" w14:textId="77777777" w:rsidR="005A6114" w:rsidRPr="00D121DC" w:rsidRDefault="00000000">
      <w:pPr>
        <w:widowControl/>
        <w:spacing w:after="300"/>
        <w:jc w:val="center"/>
        <w:rPr>
          <w:lang w:val="ru-RU"/>
        </w:rPr>
      </w:pPr>
      <w:r w:rsidRPr="00D121DC">
        <w:rPr>
          <w:rFonts w:ascii="TimesNewRomanPS-BoldMT" w:eastAsia="TimesNewRomanPS-BoldMT" w:hAnsi="TimesNewRomanPS-BoldMT" w:cs="TimesNewRomanPS-BoldMT"/>
          <w:b/>
          <w:bCs/>
          <w:color w:val="525252"/>
          <w:lang w:val="ru-RU"/>
        </w:rPr>
        <w:t>3. ПОРЯДОК ОБРАЩЕНИЯ ПАЦИЕНТОВ</w:t>
      </w:r>
      <w:r>
        <w:rPr>
          <w:rFonts w:ascii="TimesNewRomanPSMT" w:eastAsia="TimesNewRomanPSMT" w:hAnsi="TimesNewRomanPSMT" w:cs="TimesNewRomanPSMT"/>
          <w:color w:val="525252"/>
        </w:rPr>
        <w:t> </w:t>
      </w:r>
    </w:p>
    <w:p w14:paraId="33412DC4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3.1. Прием пациентов возможен как по предварительной записи, так и в день обращения.</w:t>
      </w:r>
    </w:p>
    <w:p w14:paraId="6685818E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3.2. Запись на прием к врачу осуществляется:</w:t>
      </w:r>
    </w:p>
    <w:p w14:paraId="2AC81E1F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· по телефону:</w:t>
      </w:r>
    </w:p>
    <w:p w14:paraId="5A385690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8(863) 206-81-50</w:t>
      </w:r>
    </w:p>
    <w:p w14:paraId="3E5DC135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lastRenderedPageBreak/>
        <w:t>· Непосредственно через регистратуру, в порядке очередности, при наличии документа, удостоверяющего личность.</w:t>
      </w:r>
    </w:p>
    <w:p w14:paraId="2DC9E180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Во всех случаях записи на прием, при первом посещении врача пациент приходит в назначенный день не позже, чем за 10 минут до начала приема.</w:t>
      </w:r>
    </w:p>
    <w:p w14:paraId="34DCBDC6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3.3. При обращении по телефону заявитель предоставляет следующую информацию:</w:t>
      </w:r>
    </w:p>
    <w:p w14:paraId="13691958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- ФИО, дату рождения;</w:t>
      </w:r>
    </w:p>
    <w:p w14:paraId="41FDF23A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- контактную информацию (номер телефона).</w:t>
      </w:r>
    </w:p>
    <w:p w14:paraId="464269D2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3.4. Если в назначенный день прием гражданина невозможен (по причине болезни врача, или по иному основанию, не зависящего от гражданина), клиника уведомляет об этом гражданина в кратчайшие сроки любым доступным способом (непосредственно при личном обращении гражданина, при предоставлении гражданином информации по телефону).</w:t>
      </w:r>
    </w:p>
    <w:p w14:paraId="7CE27374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3.4. Отказ в предоставлении услуги записи на прием к врачу возможен в случае:</w:t>
      </w:r>
    </w:p>
    <w:p w14:paraId="16742500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- неполной информации в документах, необходимой для записи на прием;</w:t>
      </w:r>
    </w:p>
    <w:p w14:paraId="00BC2E38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- предоставления неполных сведений о лице, в отношении которого осуществляется запись на прием к врачу;</w:t>
      </w:r>
    </w:p>
    <w:p w14:paraId="4E45DD2E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3.7. Если в назначенный день пациент не может прийти на прием, то он уведомляет клинику в кратчайшие сроки любым способом (непосредственно при личном обращении пациента в учреждение, по телефону).</w:t>
      </w:r>
    </w:p>
    <w:p w14:paraId="69430873" w14:textId="77777777" w:rsidR="005A6114" w:rsidRPr="00D121DC" w:rsidRDefault="00000000">
      <w:pPr>
        <w:widowControl/>
        <w:spacing w:after="300"/>
        <w:rPr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3.8. 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 xml:space="preserve">При отмене первичного приема менее </w:t>
      </w:r>
      <w:r>
        <w:rPr>
          <w:rFonts w:ascii="TimesNewRomanPSMT" w:eastAsia="TimesNewRomanPSMT" w:hAnsi="TimesNewRomanPSMT" w:cs="TimesNewRomanPSMT"/>
          <w:color w:val="FFC000"/>
          <w:lang w:val="ru-RU"/>
        </w:rPr>
        <w:t>чем за 3 дня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 xml:space="preserve">, повторный прием осуществляется по 100% предоплате.  </w:t>
      </w:r>
    </w:p>
    <w:p w14:paraId="4BA807CE" w14:textId="77777777" w:rsidR="005A6114" w:rsidRPr="00D121DC" w:rsidRDefault="00000000">
      <w:pPr>
        <w:widowControl/>
        <w:spacing w:after="300"/>
        <w:rPr>
          <w:lang w:val="ru-RU"/>
        </w:rPr>
      </w:pPr>
      <w:r w:rsidRPr="00D121DC">
        <w:rPr>
          <w:rFonts w:ascii="TimesNewRomanPS-BoldMT" w:eastAsia="TimesNewRomanPS-BoldMT" w:hAnsi="TimesNewRomanPS-BoldMT" w:cs="TimesNewRomanPS-BoldMT"/>
          <w:b/>
          <w:bCs/>
          <w:color w:val="525252"/>
          <w:lang w:val="ru-RU"/>
        </w:rPr>
        <w:t>Неявка на прием в назначенный день считается нарушением режима</w:t>
      </w:r>
      <w:r w:rsidRPr="00D121DC">
        <w:rPr>
          <w:rFonts w:ascii="TimesNewRomanPSMT" w:eastAsia="TimesNewRomanPSMT" w:hAnsi="TimesNewRomanPSMT" w:cs="TimesNewRomanPSMT"/>
          <w:b/>
          <w:bCs/>
          <w:color w:val="525252"/>
          <w:lang w:val="ru-RU"/>
        </w:rPr>
        <w:t xml:space="preserve"> клиники.</w:t>
      </w:r>
    </w:p>
    <w:p w14:paraId="0840567C" w14:textId="77777777" w:rsidR="005A6114" w:rsidRPr="00D121DC" w:rsidRDefault="005A6114">
      <w:pPr>
        <w:widowControl/>
        <w:spacing w:after="300"/>
        <w:rPr>
          <w:lang w:val="ru-RU"/>
        </w:rPr>
      </w:pPr>
    </w:p>
    <w:p w14:paraId="2742950F" w14:textId="77777777" w:rsidR="005A6114" w:rsidRPr="00D121DC" w:rsidRDefault="00000000">
      <w:pPr>
        <w:widowControl/>
        <w:spacing w:after="300"/>
        <w:jc w:val="center"/>
        <w:rPr>
          <w:lang w:val="ru-RU"/>
        </w:rPr>
      </w:pPr>
      <w:r w:rsidRPr="00D121DC">
        <w:rPr>
          <w:rFonts w:ascii="TimesNewRomanPS-BoldMT" w:eastAsia="TimesNewRomanPS-BoldMT" w:hAnsi="TimesNewRomanPS-BoldMT" w:cs="TimesNewRomanPS-BoldMT"/>
          <w:b/>
          <w:bCs/>
          <w:color w:val="525252"/>
          <w:lang w:val="ru-RU"/>
        </w:rPr>
        <w:t>4. ПРАВА ПАЦИЕНТА</w:t>
      </w:r>
      <w:r>
        <w:rPr>
          <w:rFonts w:ascii="TimesNewRomanPSMT" w:eastAsia="TimesNewRomanPSMT" w:hAnsi="TimesNewRomanPSMT" w:cs="TimesNewRomanPSMT"/>
          <w:color w:val="525252"/>
        </w:rPr>
        <w:t> </w:t>
      </w:r>
    </w:p>
    <w:p w14:paraId="405D3B43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4.1. Пациент имеет право на:</w:t>
      </w:r>
    </w:p>
    <w:p w14:paraId="53B758DF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4.1.1. уважительное и гуманное отношение со стороны медицинского и обслуживающего персонала;</w:t>
      </w:r>
    </w:p>
    <w:p w14:paraId="3BD9538E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4.1.2. квалифицированное оказание платной медицинской помощи;</w:t>
      </w:r>
    </w:p>
    <w:p w14:paraId="1B6741AF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4.1.3. обследование, лечение и содержание в условиях, соответствующих санитарно-гигиеническим требованиям;</w:t>
      </w:r>
    </w:p>
    <w:p w14:paraId="634F9AE8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4.1.4. проведение по его просьбе консилиума;</w:t>
      </w:r>
    </w:p>
    <w:p w14:paraId="7FF6A94B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lastRenderedPageBreak/>
        <w:t>4.1.5. облегчение боли, связанной с заболеванием и (или) медицинским вмешательством, доступными способами и средствами,</w:t>
      </w:r>
    </w:p>
    <w:p w14:paraId="34C99B7B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4.1.6. сохранение в тайне информации о факте обращения за медицинской помощью, о состоянии здоровья, диагнозе и иных сведений, полученных при его обследовании и лечении, кроме случаев, предусмотренных законом.</w:t>
      </w:r>
    </w:p>
    <w:p w14:paraId="355E93A1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4.1.7. информированное добровольное согласие на медицинское вмешательство.</w:t>
      </w:r>
    </w:p>
    <w:p w14:paraId="08524815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4.1.8. отказ от медицинского вмешательства,</w:t>
      </w:r>
    </w:p>
    <w:p w14:paraId="57A3F0C5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4.1.9. получение медицинских и иных услуг в рамках программ добровольного медицинского страхования и платных услуг в соответствии с Положением и Правилами предоставления платных услуг в клинике;</w:t>
      </w:r>
    </w:p>
    <w:p w14:paraId="475896AC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4.1.10. получение информации о своих правах и обязанностях и о состоянии своего здоровья;</w:t>
      </w:r>
    </w:p>
    <w:p w14:paraId="2C992DE9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4.1.11. возмещение ущерба в случае причинения вреда его здоровью при оказании медицинской стоматологической помощи.</w:t>
      </w:r>
      <w:r>
        <w:rPr>
          <w:rFonts w:ascii="TimesNewRomanPSMT" w:eastAsia="TimesNewRomanPSMT" w:hAnsi="TimesNewRomanPSMT" w:cs="TimesNewRomanPSMT"/>
          <w:color w:val="525252"/>
        </w:rPr>
        <w:t> </w:t>
      </w:r>
    </w:p>
    <w:p w14:paraId="0B830CEE" w14:textId="77777777" w:rsidR="005A6114" w:rsidRPr="00D121DC" w:rsidRDefault="00000000">
      <w:pPr>
        <w:widowControl/>
        <w:spacing w:after="300"/>
        <w:jc w:val="center"/>
        <w:rPr>
          <w:lang w:val="ru-RU"/>
        </w:rPr>
      </w:pPr>
      <w:r w:rsidRPr="00D121DC">
        <w:rPr>
          <w:rFonts w:ascii="TimesNewRomanPS-BoldMT" w:eastAsia="TimesNewRomanPS-BoldMT" w:hAnsi="TimesNewRomanPS-BoldMT" w:cs="TimesNewRomanPS-BoldMT"/>
          <w:b/>
          <w:bCs/>
          <w:color w:val="525252"/>
          <w:lang w:val="ru-RU"/>
        </w:rPr>
        <w:t>5. ОБЯЗАННОСТИ ПАЦИЕНТА</w:t>
      </w:r>
      <w:r>
        <w:rPr>
          <w:rFonts w:ascii="TimesNewRomanPSMT" w:eastAsia="TimesNewRomanPSMT" w:hAnsi="TimesNewRomanPSMT" w:cs="TimesNewRomanPSMT"/>
          <w:color w:val="525252"/>
        </w:rPr>
        <w:t> </w:t>
      </w:r>
    </w:p>
    <w:p w14:paraId="3D93AC4D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5.1. Пациент обязан:</w:t>
      </w:r>
    </w:p>
    <w:p w14:paraId="6545D565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5.1.1. выполнить настоящие правила внутреннего распорядка;</w:t>
      </w:r>
    </w:p>
    <w:p w14:paraId="43187236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5.1.2. выполнить предписания лечащего врача;</w:t>
      </w:r>
    </w:p>
    <w:p w14:paraId="1BE25863" w14:textId="77777777" w:rsidR="005A6114" w:rsidRPr="00D121DC" w:rsidRDefault="00000000">
      <w:pPr>
        <w:widowControl/>
        <w:spacing w:after="300"/>
        <w:rPr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5.1.3. выполнить условия заключенного между ним и  клиникой договора на оказание платных 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>медицинских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 услуг;</w:t>
      </w:r>
    </w:p>
    <w:p w14:paraId="55658E7A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5.1.4. соблюдать правила гигиены, санитарные нормы нахождения в медицинском учреждении;</w:t>
      </w:r>
    </w:p>
    <w:p w14:paraId="3417C739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5.1.5. уважительно относиться к другим пациентам и посетителям клиники, к медицинскому и обслуживающему персоналу, соблюдать общепринятые правила этики и поведения;</w:t>
      </w:r>
    </w:p>
    <w:p w14:paraId="0F429493" w14:textId="77777777" w:rsidR="005A6114" w:rsidRPr="00D121DC" w:rsidRDefault="00000000">
      <w:pPr>
        <w:widowControl/>
        <w:spacing w:after="300"/>
        <w:rPr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5.1.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>6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. Ознакомиться с прейскурантом. </w:t>
      </w:r>
    </w:p>
    <w:p w14:paraId="084A8E18" w14:textId="77777777" w:rsidR="005A6114" w:rsidRPr="00D121DC" w:rsidRDefault="00000000">
      <w:pPr>
        <w:widowControl/>
        <w:spacing w:after="300"/>
        <w:jc w:val="center"/>
        <w:rPr>
          <w:rFonts w:ascii="TimesNewRomanPS-BoldMT" w:eastAsia="TimesNewRomanPS-BoldMT" w:hAnsi="TimesNewRomanPS-BoldMT" w:cs="TimesNewRomanPS-BoldMT"/>
          <w:b/>
          <w:bCs/>
          <w:color w:val="525252"/>
          <w:lang w:val="ru-RU"/>
        </w:rPr>
      </w:pPr>
      <w:r w:rsidRPr="00D121DC">
        <w:rPr>
          <w:rFonts w:ascii="TimesNewRomanPS-BoldMT" w:eastAsia="TimesNewRomanPS-BoldMT" w:hAnsi="TimesNewRomanPS-BoldMT" w:cs="TimesNewRomanPS-BoldMT"/>
          <w:b/>
          <w:bCs/>
          <w:color w:val="525252"/>
          <w:lang w:val="ru-RU"/>
        </w:rPr>
        <w:t>6. ОСНОВАНИЯ ОКАЗАНИЯ ПЛАТНЫХ УСЛУГ</w:t>
      </w:r>
    </w:p>
    <w:p w14:paraId="2F39D529" w14:textId="77777777" w:rsidR="005A6114" w:rsidRPr="00D121DC" w:rsidRDefault="00000000">
      <w:pPr>
        <w:widowControl/>
        <w:spacing w:after="300"/>
        <w:rPr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Основанием оказания платных 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 xml:space="preserve">медицинских 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услуг является желание пациента, обратившегося за 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>медицинской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 услугой, получить ее за плату.</w:t>
      </w:r>
    </w:p>
    <w:p w14:paraId="58B34056" w14:textId="77777777" w:rsidR="005A6114" w:rsidRPr="00D121DC" w:rsidRDefault="00000000">
      <w:pPr>
        <w:widowControl/>
        <w:spacing w:after="300"/>
        <w:jc w:val="center"/>
        <w:rPr>
          <w:rFonts w:ascii="TimesNewRomanPS-BoldMT" w:eastAsia="TimesNewRomanPS-BoldMT" w:hAnsi="TimesNewRomanPS-BoldMT" w:cs="TimesNewRomanPS-BoldMT"/>
          <w:b/>
          <w:bCs/>
          <w:color w:val="525252"/>
          <w:lang w:val="ru-RU"/>
        </w:rPr>
      </w:pPr>
      <w:r w:rsidRPr="00D121DC">
        <w:rPr>
          <w:rFonts w:ascii="TimesNewRomanPS-BoldMT" w:eastAsia="TimesNewRomanPS-BoldMT" w:hAnsi="TimesNewRomanPS-BoldMT" w:cs="TimesNewRomanPS-BoldMT"/>
          <w:b/>
          <w:bCs/>
          <w:color w:val="525252"/>
          <w:lang w:val="ru-RU"/>
        </w:rPr>
        <w:t>7. ПОРЯДОК ОКАЗАНИЯ ПЛАТНЫХ УСЛУГ</w:t>
      </w:r>
    </w:p>
    <w:p w14:paraId="6FB81727" w14:textId="77777777" w:rsidR="005A6114" w:rsidRPr="00D121DC" w:rsidRDefault="00000000">
      <w:pPr>
        <w:widowControl/>
        <w:spacing w:after="300"/>
        <w:rPr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7.1. В день записи на первичный прием в регистратуре оформляется титульный лист медицинской карты 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>медицинского больного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;</w:t>
      </w:r>
    </w:p>
    <w:p w14:paraId="045D334D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lastRenderedPageBreak/>
        <w:t>7.2. Пациентом заполняется анкета о состоянии здоровья. Пациент несет полную персональную ответственность за сведения, указанные им в анкете.</w:t>
      </w:r>
    </w:p>
    <w:p w14:paraId="0685B577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В случае изменения состояния здоровья пациента в ходе лечения, пациент обязан во время ближайшего посещения поставить в известность об этом своего лечащего врача.</w:t>
      </w:r>
    </w:p>
    <w:p w14:paraId="528F5B50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7.3. Дальнейшее заполнение медицинской карты производится лечащим врачом в установленном порядке:</w:t>
      </w:r>
    </w:p>
    <w:p w14:paraId="60AEF808" w14:textId="77777777" w:rsidR="005A6114" w:rsidRPr="00D121DC" w:rsidRDefault="00000000">
      <w:pPr>
        <w:widowControl/>
        <w:spacing w:after="300"/>
        <w:rPr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- комплексный план 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>;</w:t>
      </w:r>
    </w:p>
    <w:p w14:paraId="336E414B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- информированное согласие на оказание платных услуг.</w:t>
      </w:r>
    </w:p>
    <w:p w14:paraId="27CBB3CA" w14:textId="77777777" w:rsidR="005A6114" w:rsidRPr="00D121DC" w:rsidRDefault="00000000">
      <w:pPr>
        <w:widowControl/>
        <w:spacing w:after="300"/>
        <w:rPr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7.3.1. Перед началом приема при первом посещении лечащий врач разъясняет пациенту суть такого документа как Информированное согласие на вмешательство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>.</w:t>
      </w:r>
    </w:p>
    <w:p w14:paraId="4CBD022E" w14:textId="77777777" w:rsidR="005A6114" w:rsidRPr="00D121DC" w:rsidRDefault="00000000">
      <w:pPr>
        <w:widowControl/>
        <w:spacing w:after="300"/>
        <w:rPr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Лечение пациента, отказавшегося подписать договор, а также, </w:t>
      </w:r>
      <w:r w:rsidRPr="00D121DC">
        <w:rPr>
          <w:rFonts w:ascii="TimesNewRomanPS-BoldMT" w:eastAsia="TimesNewRomanPS-BoldMT" w:hAnsi="TimesNewRomanPS-BoldMT" w:cs="TimesNewRomanPS-BoldMT"/>
          <w:b/>
          <w:bCs/>
          <w:color w:val="525252"/>
          <w:lang w:val="ru-RU"/>
        </w:rPr>
        <w:t xml:space="preserve">Информированное согласие на проведение лечения 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 в Клинике невозможно.</w:t>
      </w:r>
    </w:p>
    <w:p w14:paraId="0A098897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7.3.2. После подписания пациентом Информированного согласия лечащий врач производит осмотр пациента, согласовывает с пациентом план дальнейшего лечения, доводит до сведения пациента ориентировочную стоимость и сроки лечения и после согласия пациента приступает к лечению.</w:t>
      </w:r>
    </w:p>
    <w:p w14:paraId="2AC9AF38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7.3.3. После ознакомления с информацией, предоставленной пациенту, Исполнителем, при заключении договора, в том числе, Правилами оказания платных медицинских услуг Исполнителя, Правилами предоставления платных медицинских услуг населению медицинскими учреждениями, утвержденными Постановлением Правительства РФ № 1006 от 04.10.2012г., с лицензией Исполнителя, прейскурантом цен на услуги, информацией о квалификации и сертификации Исполнителя, режиме работы Исполнителя, пациент обязан оплатить в кассе Клиники указанную в документах стоимость лечения.</w:t>
      </w:r>
    </w:p>
    <w:p w14:paraId="1653D130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Продолжение лечение пациента, не оплатившего медицинского услуги в Клинике невозможно.</w:t>
      </w:r>
    </w:p>
    <w:p w14:paraId="288CC9BF" w14:textId="77777777" w:rsidR="005A6114" w:rsidRPr="00D121DC" w:rsidRDefault="00000000">
      <w:pPr>
        <w:widowControl/>
        <w:spacing w:after="300"/>
        <w:jc w:val="center"/>
        <w:rPr>
          <w:lang w:val="ru-RU"/>
        </w:rPr>
      </w:pPr>
      <w:r w:rsidRPr="00D121DC">
        <w:rPr>
          <w:rFonts w:ascii="TimesNewRomanPS-BoldMT" w:eastAsia="TimesNewRomanPS-BoldMT" w:hAnsi="TimesNewRomanPS-BoldMT" w:cs="TimesNewRomanPS-BoldMT"/>
          <w:b/>
          <w:bCs/>
          <w:color w:val="525252"/>
          <w:lang w:val="ru-RU"/>
        </w:rPr>
        <w:t>8. ПОРЯДОК ОФОРМЛЕНИЯ МЕДИЦИНСКИХ ДОКУМЕНТОВ</w:t>
      </w:r>
      <w:r>
        <w:rPr>
          <w:rFonts w:ascii="TimesNewRomanPSMT" w:eastAsia="TimesNewRomanPSMT" w:hAnsi="TimesNewRomanPSMT" w:cs="TimesNewRomanPSMT"/>
          <w:color w:val="525252"/>
        </w:rPr>
        <w:t> </w:t>
      </w:r>
    </w:p>
    <w:p w14:paraId="3C247DC7" w14:textId="77777777" w:rsidR="005A6114" w:rsidRPr="00D121DC" w:rsidRDefault="00000000">
      <w:pPr>
        <w:widowControl/>
        <w:spacing w:after="300"/>
        <w:rPr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8.1 Основным медицинским документом пациента Клиники является медицинская карта больного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>.</w:t>
      </w:r>
    </w:p>
    <w:p w14:paraId="5EFA0984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8.2. Медицинская карта  больного хранится в регистратуре в течение 5 лет с момента последнего обращения пациента.</w:t>
      </w:r>
    </w:p>
    <w:p w14:paraId="394BFF12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8.3. Хранение медицинской карты больного на дому, передача ее в другие лечебные учреждения, третьим лицам запрещается. Кроме случаев, предусмотренных законом.</w:t>
      </w:r>
      <w:r>
        <w:rPr>
          <w:rFonts w:ascii="TimesNewRomanPSMT" w:eastAsia="TimesNewRomanPSMT" w:hAnsi="TimesNewRomanPSMT" w:cs="TimesNewRomanPSMT"/>
          <w:color w:val="525252"/>
        </w:rPr>
        <w:t> </w:t>
      </w:r>
    </w:p>
    <w:p w14:paraId="33852184" w14:textId="77777777" w:rsidR="005A6114" w:rsidRPr="00D121DC" w:rsidRDefault="00000000">
      <w:pPr>
        <w:widowControl/>
        <w:spacing w:after="300"/>
        <w:jc w:val="center"/>
        <w:rPr>
          <w:lang w:val="ru-RU"/>
        </w:rPr>
      </w:pPr>
      <w:r w:rsidRPr="00D121DC">
        <w:rPr>
          <w:rFonts w:ascii="TimesNewRomanPS-BoldMT" w:eastAsia="TimesNewRomanPS-BoldMT" w:hAnsi="TimesNewRomanPS-BoldMT" w:cs="TimesNewRomanPS-BoldMT"/>
          <w:b/>
          <w:bCs/>
          <w:color w:val="525252"/>
          <w:lang w:val="ru-RU"/>
        </w:rPr>
        <w:t>9. ПРЕДОСТАВЛЕНИЕ ИНФОРМАЦИИ</w:t>
      </w:r>
      <w:r>
        <w:rPr>
          <w:rFonts w:ascii="TimesNewRomanPSMT" w:eastAsia="TimesNewRomanPSMT" w:hAnsi="TimesNewRomanPSMT" w:cs="TimesNewRomanPSMT"/>
          <w:color w:val="525252"/>
        </w:rPr>
        <w:t> </w:t>
      </w:r>
    </w:p>
    <w:p w14:paraId="1563A5D7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9.1 Информация о предоставлении услуг Клиники представлена:</w:t>
      </w:r>
    </w:p>
    <w:p w14:paraId="2ADDD743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lastRenderedPageBreak/>
        <w:t>- на информационном стенде;</w:t>
      </w:r>
    </w:p>
    <w:p w14:paraId="1B97FAFC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- в уголке потребителя</w:t>
      </w:r>
    </w:p>
    <w:p w14:paraId="308460A0" w14:textId="77777777" w:rsidR="005A6114" w:rsidRPr="00D121DC" w:rsidRDefault="00000000">
      <w:pPr>
        <w:widowControl/>
        <w:numPr>
          <w:ilvl w:val="0"/>
          <w:numId w:val="2"/>
        </w:numPr>
        <w:tabs>
          <w:tab w:val="left" w:pos="256"/>
        </w:tabs>
        <w:spacing w:after="300"/>
        <w:rPr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на сайте Клиники 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 xml:space="preserve"> </w:t>
      </w:r>
      <w:r>
        <w:rPr>
          <w:rFonts w:ascii="TimesNewRomanPSMT" w:eastAsia="TimesNewRomanPSMT" w:hAnsi="TimesNewRomanPSMT" w:cs="TimesNewRomanPSMT"/>
          <w:color w:val="525252"/>
        </w:rPr>
        <w:t>https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://</w:t>
      </w:r>
      <w:proofErr w:type="spellStart"/>
      <w:r>
        <w:rPr>
          <w:rFonts w:ascii="TimesNewRomanPSMT" w:eastAsia="TimesNewRomanPSMT" w:hAnsi="TimesNewRomanPSMT" w:cs="TimesNewRomanPSMT"/>
          <w:color w:val="525252"/>
        </w:rPr>
        <w:t>ks</w:t>
      </w:r>
      <w:proofErr w:type="spellEnd"/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-</w:t>
      </w:r>
      <w:proofErr w:type="spellStart"/>
      <w:r>
        <w:rPr>
          <w:rFonts w:ascii="TimesNewRomanPSMT" w:eastAsia="TimesNewRomanPSMT" w:hAnsi="TimesNewRomanPSMT" w:cs="TimesNewRomanPSMT"/>
          <w:color w:val="525252"/>
        </w:rPr>
        <w:t>lazer</w:t>
      </w:r>
      <w:proofErr w:type="spellEnd"/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.</w:t>
      </w:r>
      <w:proofErr w:type="spellStart"/>
      <w:r>
        <w:rPr>
          <w:rFonts w:ascii="TimesNewRomanPSMT" w:eastAsia="TimesNewRomanPSMT" w:hAnsi="TimesNewRomanPSMT" w:cs="TimesNewRomanPSMT"/>
          <w:color w:val="525252"/>
        </w:rPr>
        <w:t>ru</w:t>
      </w:r>
      <w:proofErr w:type="spellEnd"/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/ </w:t>
      </w:r>
    </w:p>
    <w:p w14:paraId="617BB41D" w14:textId="77777777" w:rsidR="005A6114" w:rsidRPr="00D121DC" w:rsidRDefault="00000000">
      <w:pPr>
        <w:widowControl/>
        <w:numPr>
          <w:ilvl w:val="0"/>
          <w:numId w:val="2"/>
        </w:numPr>
        <w:tabs>
          <w:tab w:val="left" w:pos="256"/>
        </w:tabs>
        <w:spacing w:after="300"/>
        <w:rPr>
          <w:lang w:val="ru-RU"/>
        </w:rPr>
      </w:pPr>
      <w:r>
        <w:rPr>
          <w:rFonts w:ascii="TimesNewRomanPSMT" w:eastAsia="TimesNewRomanPSMT" w:hAnsi="TimesNewRomanPSMT" w:cs="TimesNewRomanPSMT"/>
          <w:color w:val="525252"/>
          <w:lang w:val="ru-RU"/>
        </w:rPr>
        <w:t>п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редоставляется при личном обращении гражданина и по телефону медицинскими регистраторами и ответственными за информирование.</w:t>
      </w:r>
    </w:p>
    <w:p w14:paraId="61B99C24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9.2. Информация о состоянии здоровья предоставляется пациенту лечащим врачом в доступной для него форме.</w:t>
      </w:r>
    </w:p>
    <w:p w14:paraId="28A80897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9.3. Информация о состоянии здоровья гражданина, о факте обращения его за медицинской помощью является конфиденциальной и защищена законом (ст. 13 ФЗ №323 от 21.11.2011г. «Об основах охраны здоровья граждан»).</w:t>
      </w:r>
    </w:p>
    <w:p w14:paraId="515E57D4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9.4. Информация о состоянии здоровья гражданина может быть предоставлена в правоохранительные органы, органы дознания на основании письменного запроса и в случаях, предусмотренных законодательством.</w:t>
      </w:r>
    </w:p>
    <w:p w14:paraId="2B5C4B17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>
        <w:rPr>
          <w:rFonts w:ascii="TimesNewRomanPSMT" w:eastAsia="TimesNewRomanPSMT" w:hAnsi="TimesNewRomanPSMT" w:cs="TimesNewRomanPSMT"/>
          <w:color w:val="525252"/>
        </w:rPr>
        <w:t> </w:t>
      </w:r>
    </w:p>
    <w:p w14:paraId="0EB97A7D" w14:textId="77777777" w:rsidR="005A6114" w:rsidRPr="00D121DC" w:rsidRDefault="00000000">
      <w:pPr>
        <w:widowControl/>
        <w:spacing w:after="300"/>
        <w:jc w:val="center"/>
        <w:rPr>
          <w:lang w:val="ru-RU"/>
        </w:rPr>
      </w:pPr>
      <w:r w:rsidRPr="00D121DC">
        <w:rPr>
          <w:rFonts w:ascii="TimesNewRomanPS-BoldMT" w:eastAsia="TimesNewRomanPS-BoldMT" w:hAnsi="TimesNewRomanPS-BoldMT" w:cs="TimesNewRomanPS-BoldMT"/>
          <w:b/>
          <w:bCs/>
          <w:color w:val="525252"/>
          <w:lang w:val="ru-RU"/>
        </w:rPr>
        <w:t>1</w:t>
      </w:r>
      <w:r>
        <w:rPr>
          <w:rFonts w:ascii="TimesNewRomanPS-BoldMT" w:eastAsia="TimesNewRomanPS-BoldMT" w:hAnsi="TimesNewRomanPS-BoldMT" w:cs="TimesNewRomanPS-BoldMT"/>
          <w:b/>
          <w:bCs/>
          <w:color w:val="525252"/>
          <w:lang w:val="ru-RU"/>
        </w:rPr>
        <w:t>0</w:t>
      </w:r>
      <w:r w:rsidRPr="00D121DC">
        <w:rPr>
          <w:rFonts w:ascii="TimesNewRomanPS-BoldMT" w:eastAsia="TimesNewRomanPS-BoldMT" w:hAnsi="TimesNewRomanPS-BoldMT" w:cs="TimesNewRomanPS-BoldMT"/>
          <w:b/>
          <w:bCs/>
          <w:color w:val="525252"/>
          <w:lang w:val="ru-RU"/>
        </w:rPr>
        <w:t>. ЗАКЛЮЧИТЕЛЬНЫЕ ПОЛОЖЕНИЯ</w:t>
      </w:r>
    </w:p>
    <w:p w14:paraId="7C9CCBAC" w14:textId="77777777" w:rsidR="005A6114" w:rsidRPr="00D121DC" w:rsidRDefault="00000000">
      <w:pPr>
        <w:widowControl/>
        <w:spacing w:after="300"/>
        <w:rPr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12.1. При возникновении конфликта между пациентом и врачом, средним или младшим медицинским персоналом спорный вопрос решается медицинским директором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>, главным врачом.</w:t>
      </w:r>
    </w:p>
    <w:p w14:paraId="263E8384" w14:textId="77777777" w:rsidR="005A6114" w:rsidRPr="00D121DC" w:rsidRDefault="00000000">
      <w:pPr>
        <w:widowControl/>
        <w:spacing w:after="300"/>
        <w:rPr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 xml:space="preserve">12.2. На правоотношения пациентов </w:t>
      </w:r>
      <w:r>
        <w:rPr>
          <w:rFonts w:ascii="TimesNewRomanPSMT" w:eastAsia="TimesNewRomanPSMT" w:hAnsi="TimesNewRomanPSMT" w:cs="TimesNewRomanPSMT"/>
          <w:color w:val="525252"/>
          <w:lang w:val="ru-RU"/>
        </w:rPr>
        <w:t xml:space="preserve"> и </w:t>
      </w: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клиники распространяется действие закона « О защите прав потребителей»</w:t>
      </w:r>
    </w:p>
    <w:p w14:paraId="47482682" w14:textId="77777777" w:rsidR="005A6114" w:rsidRPr="00D121DC" w:rsidRDefault="00000000">
      <w:pPr>
        <w:widowControl/>
        <w:spacing w:after="300"/>
        <w:rPr>
          <w:rFonts w:ascii="TimesNewRomanPSMT" w:eastAsia="TimesNewRomanPSMT" w:hAnsi="TimesNewRomanPSMT" w:cs="TimesNewRomanPSMT"/>
          <w:color w:val="525252"/>
          <w:lang w:val="ru-RU"/>
        </w:rPr>
      </w:pPr>
      <w:r w:rsidRPr="00D121DC">
        <w:rPr>
          <w:rFonts w:ascii="TimesNewRomanPSMT" w:eastAsia="TimesNewRomanPSMT" w:hAnsi="TimesNewRomanPSMT" w:cs="TimesNewRomanPSMT"/>
          <w:color w:val="525252"/>
          <w:lang w:val="ru-RU"/>
        </w:rPr>
        <w:t>12.3. Вся информация о работе  клиники, о контролирующих органах, и т.п. доводится до сведения пациентов в доступной форме на информационных стендах и официальном сайте.</w:t>
      </w:r>
    </w:p>
    <w:p w14:paraId="35FA34F9" w14:textId="77777777" w:rsidR="005A6114" w:rsidRPr="00D121DC" w:rsidRDefault="005A6114">
      <w:pPr>
        <w:widowControl/>
        <w:spacing w:after="300"/>
        <w:rPr>
          <w:lang w:val="ru-RU"/>
        </w:rPr>
      </w:pPr>
    </w:p>
    <w:sectPr w:rsidR="005A6114" w:rsidRPr="00D121DC">
      <w:pgSz w:w="11900" w:h="16840"/>
      <w:pgMar w:top="1418" w:right="1134" w:bottom="851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imesNewRomanPSMT">
    <w:altName w:val="Times New Roman"/>
    <w:charset w:val="01"/>
    <w:family w:val="auto"/>
    <w:pitch w:val="default"/>
  </w:font>
  <w:font w:name="TimesNewRomanPS-BoldMT">
    <w:altName w:val="Times New Roman"/>
    <w:charset w:val="01"/>
    <w:family w:val="auto"/>
    <w:pitch w:val="default"/>
  </w:font>
  <w:font w:name="ArialMT">
    <w:altName w:val="Arial"/>
    <w:charset w:val="01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D1B"/>
    <w:multiLevelType w:val="multilevel"/>
    <w:tmpl w:val="FEBCFF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D943EC"/>
    <w:multiLevelType w:val="multilevel"/>
    <w:tmpl w:val="21CCFFC8"/>
    <w:lvl w:ilvl="0">
      <w:start w:val="1"/>
      <w:numFmt w:val="bullet"/>
      <w:lvlText w:val=""/>
      <w:lvlJc w:val="left"/>
      <w:pPr>
        <w:tabs>
          <w:tab w:val="num" w:pos="236"/>
        </w:tabs>
        <w:ind w:left="236" w:hanging="236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5A00E8"/>
    <w:multiLevelType w:val="multilevel"/>
    <w:tmpl w:val="02023F88"/>
    <w:lvl w:ilvl="0">
      <w:start w:val="1"/>
      <w:numFmt w:val="bullet"/>
      <w:lvlText w:val=""/>
      <w:lvlJc w:val="left"/>
      <w:pPr>
        <w:tabs>
          <w:tab w:val="num" w:pos="256"/>
        </w:tabs>
        <w:ind w:left="256" w:hanging="256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01541408">
    <w:abstractNumId w:val="1"/>
  </w:num>
  <w:num w:numId="2" w16cid:durableId="197014072">
    <w:abstractNumId w:val="2"/>
  </w:num>
  <w:num w:numId="3" w16cid:durableId="1722629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114"/>
    <w:rsid w:val="005A6114"/>
    <w:rsid w:val="00C05F32"/>
    <w:rsid w:val="00D1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D7C5"/>
  <w15:docId w15:val="{0ECF256F-2105-4BFD-86C1-CAD48EEB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erif CN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a3">
    <w:name w:val="footnote reference"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BulletSymbols">
    <w:name w:val="Bullet_Symbols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5">
    <w:name w:val="Body Text"/>
    <w:basedOn w:val="a"/>
  </w:style>
  <w:style w:type="paragraph" w:styleId="a6">
    <w:name w:val="List"/>
    <w:basedOn w:val="a5"/>
  </w:style>
  <w:style w:type="paragraph" w:styleId="a7">
    <w:name w:val="caption"/>
    <w:basedOn w:val="a"/>
    <w:qFormat/>
  </w:style>
  <w:style w:type="paragraph" w:customStyle="1" w:styleId="Index">
    <w:name w:val="Index"/>
    <w:basedOn w:val="a"/>
    <w:qFormat/>
  </w:style>
  <w:style w:type="paragraph" w:customStyle="1" w:styleId="TableContents">
    <w:name w:val="Table Contents"/>
    <w:basedOn w:val="a5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8">
    <w:name w:val="header"/>
    <w:basedOn w:val="a"/>
  </w:style>
  <w:style w:type="paragraph" w:styleId="a9">
    <w:name w:val="footer"/>
    <w:basedOn w:val="a"/>
  </w:style>
  <w:style w:type="paragraph" w:styleId="aa">
    <w:name w:val="footnote text"/>
    <w:basedOn w:val="a"/>
  </w:style>
  <w:style w:type="paragraph" w:styleId="ab">
    <w:name w:val="endnote text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1620</Words>
  <Characters>9234</Characters>
  <Application>Microsoft Office Word</Application>
  <DocSecurity>0</DocSecurity>
  <Lines>76</Lines>
  <Paragraphs>21</Paragraphs>
  <ScaleCrop>false</ScaleCrop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</cp:lastModifiedBy>
  <cp:revision>1</cp:revision>
  <dcterms:created xsi:type="dcterms:W3CDTF">2026-06-11T14:42:00Z</dcterms:created>
  <dcterms:modified xsi:type="dcterms:W3CDTF">2026-06-11T14:43:00Z</dcterms:modified>
  <dc:language>en-US</dc:language>
</cp:coreProperties>
</file>